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nr 10 do Części I SWZ – Instrukcja dla Wykonawców (IDW)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jc w:val="right"/>
        <w:rPr>
          <w:rFonts w:ascii="Calibri" w:cs="Calibri" w:eastAsia="Calibri" w:hAnsi="Calibri"/>
          <w:b w:val="1"/>
          <w:bCs w:val="1"/>
        </w:rPr>
      </w:pPr>
      <w:bookmarkStart w:colFirst="0" w:colLast="0" w:name="_heading=h.wzxyyin8kg53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Nr pos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2026/0023/P/NP</w:t>
      </w:r>
    </w:p>
    <w:p w:rsidR="00000000" w:rsidDel="00000000" w:rsidP="00000000" w:rsidRDefault="00000000" w:rsidRPr="00000000" w14:paraId="00000003">
      <w:pPr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O ZACHOWANIU POUFNOŚCI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00" w:lineRule="auto"/>
        <w:ind w:left="-142" w:firstLine="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azfsrknl9gwc" w:id="1"/>
      <w:bookmarkEnd w:id="1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zainteresowaniem uczestnictwem w postępowaniu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2026/0023/P/NP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 ramach przedsięwzięcia inwestycyjnego pn. „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2"/>
          <w:szCs w:val="22"/>
          <w:rtl w:val="0"/>
        </w:rPr>
        <w:t xml:space="preserve">BUDOWA RUROCIĄGÓW DHN NA POTRZEBY PODŁĄCZENIA AKUMULATORA CIEPŁA I POMPOWNI W EC4 W ŁODZI”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zadanie: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Realizacja pod klucz głównego zakresu DHN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prowadzonego przez Zamawiającego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Veolia Energia Łódź S.A.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 siedzibą w Łodzi, ul. J. Andrzejewskiej 5, 92-550 Łódź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oraz w wykonaniu ustalonych w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Części I SWZ – Instrukcja dla Wykonawców (IDW)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warunków zachowania w poufności informacji przekazywanych przez Zamawiającego,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0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0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Ja/my niżej podpisany/i 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0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działając w imieniu i na rzecz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072"/>
        </w:tabs>
        <w:spacing w:before="240" w:line="244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…………………………………………………………………………………………………………………………………………………………….</w:t>
        <w:tab/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196" w:lineRule="auto"/>
        <w:ind w:left="940" w:hanging="720"/>
        <w:jc w:val="center"/>
        <w:rPr>
          <w:rFonts w:ascii="Calibri" w:cs="Calibri" w:eastAsia="Calibri" w:hAnsi="Calibri"/>
          <w:i w:val="1"/>
          <w:iCs w:val="1"/>
          <w:color w:val="000000"/>
          <w:sz w:val="18"/>
          <w:szCs w:val="18"/>
        </w:rPr>
      </w:pPr>
      <w:bookmarkStart w:colFirst="0" w:colLast="0" w:name="_heading=h.tr2pdk836mhf" w:id="2"/>
      <w:bookmarkEnd w:id="2"/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 xml:space="preserve">(nazwa (firma) dokładny adres Wykonawcy/Wykonawców -w przypadku składania oferty przez Wykonawców występujących wspólnie podać nazwy (firmy) i dokładne adresy wszystkich podmiotów)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niniejszym: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line="301" w:lineRule="auto"/>
        <w:ind w:left="850" w:firstLine="0"/>
        <w:jc w:val="both"/>
        <w:rPr>
          <w:rFonts w:ascii="Calibri" w:cs="Calibri" w:eastAsia="Calibri" w:hAnsi="Calibri"/>
          <w:color w:val="0000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Przyjmuję do wiadomości, iż wszelkie informacje zawarte w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Załączniku nr 16 i 17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do Części II SWZ –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Opis Przedmiotu Zamówienia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stanowiący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ch Projekt Techniczny oraz Analizę bezpieczeństwa ciśnienia podłączenia nowej instalacji do istniejącej EC4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udostępnianym przez Zamawiającego zgodnie z rozdziałem IV pkt. 4 Części I SWZ – Instrukcja dla Wykonawców (IDW) mają charakter informacji poufnych stanowiących tajemnicę przedsiębiorstwa Zamawiającego (dalej „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Informacje Poufne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”).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 się do zachowania w całkowitej poufności udostępnionych przez Zamawiającego Informacji Poufnych z należytą starannością,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co najmniej taką, z jaką będą chronić własne Informacje Poufne i do wykorzystywania informacji, o których mowa w ust.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wyłącznie w celu przygotowania oferty w ramach Postępowania.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 się, że Informacje Poufne nie będą wykorzystywane w żadnym innym celu niż określony w pkt.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powyżej, a w szczególności w celu sprzecznym z interesem Zamawiającego oraz do nierozpowszechniania, nierozprowadzania, niepowielania, nieujawniania w jakikolwiek sposób lub jakiejkolwiek formie Informacji Poufnych osobom trzecim bez uprzedniej zgody Zamawiającego wyrażonej w formie pisemnej pod rygorem nieważności.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 się do zabezpieczenia i przechowywania uzyskanych Informacji Poufnych w formie materialnej, nośników elektrycznych, a także w systemach teleinformatycznych, w warunkach zapewniających brak swobodnego dostępu do nich osobom nieupoważnionym oraz do korzystania z Informacji Poufnych z najwyższą starannością wymaganą przy zabezpieczeniu tego typu informacji, ażeby zapobiegać nieautoryzowanemu dostępowi, odczytywaniu lub kopiowaniu Informacji Poufnych.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 się, że każda osoba, która będzie miała wgląd do Informacji Poufnych, zostanie poinformowana o zakresie Oświadczenia i będzie przestrzegała obowiązków określonych Oświadczeniem, za działania i zaniechania takiej osoby poniosę odpowiedzialność, jak za własne.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 zakończeniu Postępowania zobowiązuje się do powstrzymania się od używania, zniszczenia i trwałego usunięcia Informacji Poufnych (zarówno w formie papierowej, jak i cyfrowej) bez zachowania jakichkolwiek kopii oraz dołożę starań aby każda osoba, która miała dostęp do Informacji Poufnych, zniszczyła i trwale usunęła Informacje Poufne i wszelkie wykonane kopie, w sposób uniemożliwiający ich odtworzenie.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 się informować Zamawiającego o każdym przypadku ujawnienia Informacji Poufnych z naruszeniem warunków niniejszego Oświadczenia niezwłocznie po powzięciu wiadomości o takim naruszeniu oraz do naprawy poniesionych przez Zamawiającego szkód z tego tytułu.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Jestem świadomy, że po zakończeniu Postępowania obowiązek zachowania tajemnicy w zakresie przekazanych Informacji Poufnych nie ustaje (tj. pozostaje w mocy jako bezterminowe zobowiązanie), chyba że informacje te staną się powszechnie znane.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Przyjmuję do wiadomości, że nie nabędę żadnych praw majątkowych do Informacji Poufnych.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782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Jestem świadomy, że w przypadku naruszenia obowiązku zachowania w tajemnicy Informacji Poufnych możliwe jest pociągnięcie do odpowiedzialności za wszelkie szkody spowodowane ujawnieniem Informacji Poufnych na zasadach określonych w ustawie z dnia 23 kwietnia 1964 r. - Kodeks Cywilny oraz ustawie z dnia 16 kwietnia 1993 r. o zwalczaniu nieuczciwej konkurencji.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right" w:leader="none" w:pos="2835"/>
          <w:tab w:val="left" w:leader="none" w:pos="3780"/>
          <w:tab w:val="right" w:leader="none" w:pos="8820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……………………………………………………………..</w:t>
        <w:tab/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tabs>
          <w:tab w:val="center" w:leader="none" w:pos="1418"/>
          <w:tab w:val="center" w:leader="none" w:pos="6237"/>
        </w:tabs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</w: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podpis osoby uprawnionej do reprezentowania Wykonawcy)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spacing w:before="60" w:line="276" w:lineRule="auto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300"/>
      <w:gridCol w:w="2970"/>
      <w:gridCol w:w="2910"/>
      <w:tblGridChange w:id="0">
        <w:tblGrid>
          <w:gridCol w:w="3300"/>
          <w:gridCol w:w="2970"/>
          <w:gridCol w:w="2910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3">
          <w:pPr>
            <w:widowControl w:val="0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WHAL-VLD-07NDx00-PRO-NOT-0004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4">
          <w:pPr>
            <w:widowControl w:val="0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5">
          <w:pPr>
            <w:spacing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6">
    <w:pPr>
      <w:spacing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86" w:hanging="360.0000000000003"/>
      </w:pPr>
      <w:rPr>
        <w:rFonts w:ascii="Calibri" w:cs="Calibri" w:eastAsia="Calibri" w:hAnsi="Calibri"/>
      </w:rPr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uRbfcJ3D95AQ/mB+onmc0t4Iww==">CgMxLjAyDmgud3p4eXlpbjhrZzUzMg5oLmF6ZnNya25sOWd3YzIOaC50cjJwZGs4MzZtaGY4AHIhMUtUbTFxWjZSWG9DalVoMkh5WDNmRERnN3FUcHE4VlNI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